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月自学考试）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tbl>
      <w:tblPr>
        <w:tblStyle w:val="4"/>
        <w:tblpPr w:leftFromText="180" w:rightFromText="180" w:vertAnchor="text" w:horzAnchor="page" w:tblpX="949" w:tblpY="128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tblHeader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color w:val="auto"/>
                <w:kern w:val="0"/>
                <w:szCs w:val="20"/>
                <w:lang w:eastAsia="zh-CN" w:bidi="ar"/>
              </w:rPr>
              <w:t>广东省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仿宋_GB2312"/>
          <w:sz w:val="24"/>
        </w:rPr>
        <w:t>注: 1.考生须认真、如实申报，在相应的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。如出现感冒样症状，喘憋、呼吸急促恶心呕吐、腹泻，心慌、胸闷，结膜炎以及其他异常的须如实填写信息情况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jc w:val="left"/>
      </w:pPr>
      <w:r>
        <w:rPr>
          <w:rFonts w:ascii="Times New Roman" w:hAnsi="Times New Roman" w:eastAsia="仿宋_GB2312"/>
          <w:sz w:val="24"/>
        </w:rPr>
        <w:t>2.考生应自行打印、填写本申报表，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交本申报表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62A2A"/>
    <w:rsid w:val="264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2022-03-23T09:19:00Z</dcterms:created>
  <dc:creator>xxdw</dc:creator>
  <cp:lastModifiedBy>xxdw</cp:lastModifiedBy>
  <dcterms:modified xsi:type="dcterms:W3CDTF">2022-03-23T09:19:48Z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0F32F8C5BFCB4E35ADBF32A8BFBE627A</vt:lpwstr>
  </property>
</Properties>
</file>